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F1FA1" w14:textId="155F58E7" w:rsidR="007A40A5" w:rsidRDefault="00000000">
      <w:pPr>
        <w:pStyle w:val="1"/>
        <w:spacing w:line="240" w:lineRule="auto"/>
        <w:jc w:val="center"/>
      </w:pPr>
      <w:r>
        <w:rPr>
          <w:rFonts w:hint="eastAsia"/>
        </w:rPr>
        <w:t>生化免疫流水线</w:t>
      </w:r>
      <w:r w:rsidR="00676E0D">
        <w:rPr>
          <w:rFonts w:hint="eastAsia"/>
        </w:rPr>
        <w:t>设备</w:t>
      </w:r>
      <w:r w:rsidR="00FC30CA">
        <w:rPr>
          <w:rFonts w:hint="eastAsia"/>
        </w:rPr>
        <w:t>需</w:t>
      </w:r>
      <w:r w:rsidR="00676E0D">
        <w:rPr>
          <w:rFonts w:hint="eastAsia"/>
        </w:rPr>
        <w:t>求</w:t>
      </w:r>
    </w:p>
    <w:p w14:paraId="3CFEB1DA" w14:textId="08BEB0A9" w:rsidR="007A40A5" w:rsidRDefault="00676E0D" w:rsidP="00676E0D">
      <w:pPr>
        <w:spacing w:after="0" w:line="360" w:lineRule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1、具备样本前处理系统，要求具备倾倒式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批量进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样单元、高清彩色CCD相机、血清质量检测功能、离心单元须具备低温离心功能且离心机速度≥800管/小时、去盖单元、分杯模块、具备样本分拣与归档模块。</w:t>
      </w:r>
    </w:p>
    <w:p w14:paraId="40727A9C" w14:textId="6C804AEF" w:rsidR="007A40A5" w:rsidRDefault="00676E0D">
      <w:pPr>
        <w:spacing w:after="0" w:line="360" w:lineRule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2、具备轨道模块，轨道运输速度≥3000管/小时，提供独立的中间体软件、具备</w:t>
      </w:r>
      <w:r>
        <w:rPr>
          <w:rFonts w:ascii="仿宋" w:eastAsia="仿宋" w:hAnsi="仿宋" w:cs="仿宋"/>
          <w:sz w:val="30"/>
          <w:szCs w:val="30"/>
        </w:rPr>
        <w:t>自动复查</w:t>
      </w:r>
      <w:r>
        <w:rPr>
          <w:rFonts w:ascii="仿宋" w:eastAsia="仿宋" w:hAnsi="仿宋" w:cs="仿宋" w:hint="eastAsia"/>
          <w:sz w:val="30"/>
          <w:szCs w:val="30"/>
        </w:rPr>
        <w:t>功能、结果自动审核功能、自动质控功能。</w:t>
      </w:r>
    </w:p>
    <w:p w14:paraId="678B1EC8" w14:textId="3E39702F" w:rsidR="007A40A5" w:rsidRDefault="00676E0D">
      <w:pPr>
        <w:spacing w:after="0" w:line="360" w:lineRule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3、具备生化分析单元，要求生化单模块光学速度≥2000测试/小时，光学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总速度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≥6000测试/小时，离子单模块速度≥900测试/小时，单个模块可同时测定项目数须≥60个（不含ISE）。</w:t>
      </w:r>
    </w:p>
    <w:p w14:paraId="721D4350" w14:textId="3F306257" w:rsidR="007A40A5" w:rsidRDefault="00676E0D">
      <w:pPr>
        <w:spacing w:after="0" w:line="360" w:lineRule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4、</w:t>
      </w:r>
      <w:r w:rsidR="00F9637D">
        <w:rPr>
          <w:rFonts w:ascii="仿宋" w:eastAsia="仿宋" w:hAnsi="仿宋" w:cs="仿宋" w:hint="eastAsia"/>
          <w:sz w:val="30"/>
          <w:szCs w:val="30"/>
        </w:rPr>
        <w:t>具备</w:t>
      </w:r>
      <w:r>
        <w:rPr>
          <w:rFonts w:ascii="仿宋" w:eastAsia="仿宋" w:hAnsi="仿宋" w:cs="仿宋" w:hint="eastAsia"/>
          <w:sz w:val="30"/>
          <w:szCs w:val="30"/>
        </w:rPr>
        <w:t>免疫分析单元</w:t>
      </w:r>
      <w:r w:rsidR="007051A0"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单模块检测速度≥300测试/小时，总测试速度≥1000测试/小时。</w:t>
      </w:r>
    </w:p>
    <w:p w14:paraId="3991FB66" w14:textId="1A03272C" w:rsidR="007A40A5" w:rsidRDefault="00F9637D">
      <w:pPr>
        <w:spacing w:after="0" w:line="360" w:lineRule="auto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5、具备样本后处理系统，后处理系统存储量（样本）≥20000管</w:t>
      </w:r>
      <w:r w:rsidR="00676E0D"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 w:hint="eastAsia"/>
          <w:sz w:val="30"/>
          <w:szCs w:val="30"/>
        </w:rPr>
        <w:t>支持检测后标本加盖或封膜、自动去盖、上线复检、自动质控等功能。</w:t>
      </w:r>
    </w:p>
    <w:p w14:paraId="681DF8B7" w14:textId="65D86C4F" w:rsidR="007A40A5" w:rsidRDefault="007A40A5">
      <w:pPr>
        <w:pStyle w:val="a3"/>
        <w:rPr>
          <w:rFonts w:ascii="华文仿宋" w:eastAsia="华文仿宋" w:hAnsi="华文仿宋" w:cs="华文仿宋" w:hint="eastAsia"/>
          <w:sz w:val="30"/>
          <w:szCs w:val="30"/>
        </w:rPr>
      </w:pPr>
    </w:p>
    <w:sectPr w:rsidR="007A40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90C03" w14:textId="77777777" w:rsidR="00D374EA" w:rsidRDefault="00D374EA">
      <w:pPr>
        <w:spacing w:line="240" w:lineRule="auto"/>
      </w:pPr>
      <w:r>
        <w:separator/>
      </w:r>
    </w:p>
  </w:endnote>
  <w:endnote w:type="continuationSeparator" w:id="0">
    <w:p w14:paraId="26F5B1B7" w14:textId="77777777" w:rsidR="00D374EA" w:rsidRDefault="00D37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ion">
    <w:altName w:val="Cambria Math"/>
    <w:charset w:val="00"/>
    <w:family w:val="roman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D2010" w14:textId="77777777" w:rsidR="00D374EA" w:rsidRDefault="00D374EA">
      <w:pPr>
        <w:spacing w:after="0"/>
      </w:pPr>
      <w:r>
        <w:separator/>
      </w:r>
    </w:p>
  </w:footnote>
  <w:footnote w:type="continuationSeparator" w:id="0">
    <w:p w14:paraId="7AE3FCA2" w14:textId="77777777" w:rsidR="00D374EA" w:rsidRDefault="00D374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0MGFjYWQ0NjkxMjM3MTIwOGU3OWZhMTZkMGJlZTAifQ=="/>
  </w:docVars>
  <w:rsids>
    <w:rsidRoot w:val="00131698"/>
    <w:rsid w:val="00131698"/>
    <w:rsid w:val="0046107E"/>
    <w:rsid w:val="004A532E"/>
    <w:rsid w:val="00676E0D"/>
    <w:rsid w:val="007051A0"/>
    <w:rsid w:val="007A40A5"/>
    <w:rsid w:val="009C4F1B"/>
    <w:rsid w:val="00B2639C"/>
    <w:rsid w:val="00BC060A"/>
    <w:rsid w:val="00BE4D0F"/>
    <w:rsid w:val="00D374EA"/>
    <w:rsid w:val="00EB6A39"/>
    <w:rsid w:val="00F9637D"/>
    <w:rsid w:val="00FC30CA"/>
    <w:rsid w:val="03C91CAB"/>
    <w:rsid w:val="05E25CD6"/>
    <w:rsid w:val="064C75F3"/>
    <w:rsid w:val="06C158EB"/>
    <w:rsid w:val="1A136006"/>
    <w:rsid w:val="25710DD0"/>
    <w:rsid w:val="26B06530"/>
    <w:rsid w:val="276C31F9"/>
    <w:rsid w:val="28215D92"/>
    <w:rsid w:val="2B0340E6"/>
    <w:rsid w:val="2F9337D2"/>
    <w:rsid w:val="32277304"/>
    <w:rsid w:val="32BC3287"/>
    <w:rsid w:val="32C4038E"/>
    <w:rsid w:val="333F1AD7"/>
    <w:rsid w:val="35DF193E"/>
    <w:rsid w:val="37B55358"/>
    <w:rsid w:val="3E29379B"/>
    <w:rsid w:val="3E3C527C"/>
    <w:rsid w:val="40E86393"/>
    <w:rsid w:val="4150713F"/>
    <w:rsid w:val="41F95E06"/>
    <w:rsid w:val="42764AD5"/>
    <w:rsid w:val="4A902354"/>
    <w:rsid w:val="4FBC53FA"/>
    <w:rsid w:val="554D082E"/>
    <w:rsid w:val="575B774B"/>
    <w:rsid w:val="5F7E46D7"/>
    <w:rsid w:val="6074044E"/>
    <w:rsid w:val="6280757E"/>
    <w:rsid w:val="648C220A"/>
    <w:rsid w:val="65F65DA4"/>
    <w:rsid w:val="668C5AB6"/>
    <w:rsid w:val="66B912B0"/>
    <w:rsid w:val="68373BBF"/>
    <w:rsid w:val="6C924135"/>
    <w:rsid w:val="72D14A39"/>
    <w:rsid w:val="74B06C06"/>
    <w:rsid w:val="76B21233"/>
    <w:rsid w:val="7847671C"/>
    <w:rsid w:val="792A385E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A640B"/>
  <w15:docId w15:val="{56F9354C-B1F9-4365-BF2E-C54131A8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paragraph" w:styleId="a4">
    <w:name w:val="header"/>
    <w:basedOn w:val="a"/>
    <w:qFormat/>
    <w:pPr>
      <w:widowControl w:val="0"/>
      <w:spacing w:line="260" w:lineRule="atLeast"/>
    </w:pPr>
    <w:rPr>
      <w:rFonts w:ascii="Minion" w:hAnsi="Minion"/>
      <w:sz w:val="24"/>
    </w:rPr>
  </w:style>
  <w:style w:type="character" w:styleId="a5">
    <w:name w:val="Strong"/>
    <w:basedOn w:val="a0"/>
    <w:uiPriority w:val="22"/>
    <w:qFormat/>
    <w:rPr>
      <w:b/>
    </w:rPr>
  </w:style>
  <w:style w:type="character" w:customStyle="1" w:styleId="10">
    <w:name w:val="标题 1 字符"/>
    <w:link w:val="1"/>
    <w:qFormat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317</Characters>
  <Application>Microsoft Office Word</Application>
  <DocSecurity>0</DocSecurity>
  <Lines>2</Lines>
  <Paragraphs>1</Paragraphs>
  <ScaleCrop>false</ScaleCrop>
  <Company>F. Hoffmann-La Roche, Ltd.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Zeng, Qing Rong {DYCD~Beijing}</dc:creator>
  <cp:lastModifiedBy>p z</cp:lastModifiedBy>
  <cp:revision>5</cp:revision>
  <dcterms:created xsi:type="dcterms:W3CDTF">2023-05-29T16:23:00Z</dcterms:created>
  <dcterms:modified xsi:type="dcterms:W3CDTF">2025-12-15T08:08:00Z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D44ACD5B65AB45F3883199AC70250E0D_12</vt:lpwstr>
  </property>
  <property fmtid="{D5CDD505-2E9C-101B-9397-08002B2CF9AE}" pid="4" name="KSOTemplateDocerSaveRecord">
    <vt:lpwstr>eyJoZGlkIjoiZjY0MGFjYWQ0NjkxMjM3MTIwOGU3OWZhMTZkMGJlZTAiLCJ1c2VySWQiOiIzMDkyNjAyMzYifQ==</vt:lpwstr>
  </property>
</Properties>
</file>